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B10B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DFCFC0D" w14:textId="10A29A28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26BB2">
        <w:rPr>
          <w:rFonts w:ascii="Times New Roman" w:hAnsi="Times New Roman" w:cs="Times New Roman"/>
          <w:b/>
        </w:rPr>
        <w:t>Premesse</w:t>
      </w:r>
    </w:p>
    <w:p w14:paraId="4D5E59C3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14:paraId="37A65BEA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Ai sensi dell’art. 4 GDPR:</w:t>
      </w:r>
    </w:p>
    <w:p w14:paraId="04210431" w14:textId="77777777" w:rsidR="00C4577E" w:rsidRPr="00D26BB2" w:rsidRDefault="00C4577E" w:rsidP="00D26BB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14:paraId="01AA79A9" w14:textId="77777777" w:rsidR="00C4577E" w:rsidRPr="00D26BB2" w:rsidRDefault="00C4577E" w:rsidP="00D26BB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14:paraId="040A022B" w14:textId="77777777" w:rsidR="00C4577E" w:rsidRPr="00D26BB2" w:rsidRDefault="00C4577E" w:rsidP="00D26BB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14:paraId="0F01E0D3" w14:textId="77777777" w:rsidR="00C4577E" w:rsidRPr="00D26BB2" w:rsidRDefault="00C4577E" w:rsidP="00D26BB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14:paraId="561AC7C6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Ai sensi dell’art. 9 GDPR:</w:t>
      </w:r>
    </w:p>
    <w:p w14:paraId="5C6ECC4F" w14:textId="77777777" w:rsidR="00C4577E" w:rsidRPr="00D26BB2" w:rsidRDefault="00C4577E" w:rsidP="00D26BB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14:paraId="21A0DEE6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Ai sensi dell’art. 10 GDPR:</w:t>
      </w:r>
    </w:p>
    <w:p w14:paraId="4A705E70" w14:textId="67DA6898" w:rsidR="00C4577E" w:rsidRPr="00D26BB2" w:rsidRDefault="00C4577E" w:rsidP="00D26BB2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14:paraId="40EB793E" w14:textId="77777777" w:rsidR="00C4577E" w:rsidRPr="00D26BB2" w:rsidRDefault="00C4577E" w:rsidP="00D26BB2">
      <w:pPr>
        <w:pStyle w:val="Paragrafoelenc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3E3CBF9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534210473"/>
      <w:r w:rsidRPr="00D26BB2">
        <w:rPr>
          <w:rFonts w:ascii="Times New Roman" w:hAnsi="Times New Roman" w:cs="Times New Roman"/>
        </w:rPr>
        <w:lastRenderedPageBreak/>
        <w:t>Il Comune di Montevarchi e il Comune di Terranuova Bracciolini, nella persona del rispettivo Sindaco Pro tempore, in qualità di Contitolari del trattamento, la informano ai sensi e per gli effetti degli artt. 13 e 14 Regolamento UE 2016/679 che:</w:t>
      </w:r>
    </w:p>
    <w:bookmarkEnd w:id="0"/>
    <w:p w14:paraId="6514EEC4" w14:textId="77777777" w:rsidR="00C4577E" w:rsidRPr="00D26BB2" w:rsidRDefault="00C4577E" w:rsidP="00D26BB2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dei Contitolari del Trattamento</w:t>
      </w:r>
    </w:p>
    <w:p w14:paraId="6F18B0D6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 xml:space="preserve">Contitolari del trattamento sono: </w:t>
      </w:r>
    </w:p>
    <w:p w14:paraId="21450791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Comune di Montevarchi, nella persona del Sindaco pro tempore</w:t>
      </w:r>
      <w:r w:rsidRPr="00D26BB2">
        <w:rPr>
          <w:rFonts w:ascii="Times New Roman" w:hAnsi="Times New Roman" w:cs="Times New Roman"/>
          <w:i/>
        </w:rPr>
        <w:t>,</w:t>
      </w:r>
      <w:r w:rsidRPr="00D26BB2">
        <w:rPr>
          <w:rFonts w:ascii="Times New Roman" w:hAnsi="Times New Roman" w:cs="Times New Roman"/>
        </w:rPr>
        <w:t xml:space="preserve"> con sede in Piazza Varchi n. 5, Montevarchi (AR) 52025 - P. IVA e Codice Fiscale 00177290517 </w:t>
      </w:r>
    </w:p>
    <w:p w14:paraId="70400909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Comune di Terranuova Bracciolini, nella persona del Sindaco pro tempore, con sede in Piazza della Libertà n. 18, Terranuova Bracciolini (AR) 52025 – P. IVA 00231100512</w:t>
      </w:r>
    </w:p>
    <w:p w14:paraId="63A7836C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Si elencano le seguenti informazioni quale punto di contatto tra lei e i Contitolari del trattamento:</w:t>
      </w:r>
    </w:p>
    <w:p w14:paraId="2C69A878" w14:textId="77777777" w:rsidR="00C4577E" w:rsidRPr="00D26BB2" w:rsidRDefault="00C4577E" w:rsidP="00D26BB2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14:paraId="6C70BC16" w14:textId="77777777" w:rsidR="00C4577E" w:rsidRPr="00D26BB2" w:rsidRDefault="00C4577E" w:rsidP="00D26BB2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14:paraId="3BEC968C" w14:textId="3B877905" w:rsidR="00C4577E" w:rsidRPr="00D26BB2" w:rsidRDefault="00C4577E" w:rsidP="00D26BB2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Indirizzo e-mail: sindaco@comune.montevarchi.ar.it</w:t>
      </w:r>
    </w:p>
    <w:p w14:paraId="7E584AC1" w14:textId="77777777" w:rsidR="00C4577E" w:rsidRPr="00D26BB2" w:rsidRDefault="00C4577E" w:rsidP="00D26BB2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14:paraId="1C38BC69" w14:textId="77777777" w:rsidR="00C4577E" w:rsidRPr="00D26BB2" w:rsidRDefault="00C4577E" w:rsidP="00D26BB2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6BB2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14:paraId="47A0CA02" w14:textId="77777777" w:rsidR="00C4577E" w:rsidRPr="00D26BB2" w:rsidRDefault="00C4577E" w:rsidP="00D26BB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26BB2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14:paraId="7E727B99" w14:textId="77777777" w:rsidR="00C4577E" w:rsidRPr="00D26BB2" w:rsidRDefault="00C4577E" w:rsidP="00D26BB2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D26BB2">
        <w:rPr>
          <w:rFonts w:ascii="Times New Roman" w:hAnsi="Times New Roman"/>
          <w:sz w:val="24"/>
          <w:szCs w:val="24"/>
        </w:rPr>
        <w:t>Sicurdata</w:t>
      </w:r>
      <w:proofErr w:type="spellEnd"/>
      <w:r w:rsidRPr="00D26B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BB2">
        <w:rPr>
          <w:rFonts w:ascii="Times New Roman" w:hAnsi="Times New Roman"/>
          <w:sz w:val="24"/>
          <w:szCs w:val="24"/>
        </w:rPr>
        <w:t>Srl</w:t>
      </w:r>
      <w:proofErr w:type="spellEnd"/>
      <w:r w:rsidRPr="00D26BB2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14:paraId="08FCAABA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14:paraId="602E44B6" w14:textId="77777777" w:rsidR="00C4577E" w:rsidRPr="00D26BB2" w:rsidRDefault="00C4577E" w:rsidP="00D26BB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>Telefono: 055/750808</w:t>
      </w:r>
    </w:p>
    <w:p w14:paraId="6A0EDB39" w14:textId="77777777" w:rsidR="00C4577E" w:rsidRPr="00D26BB2" w:rsidRDefault="00C4577E" w:rsidP="00D26BB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>Fax: 055/750808</w:t>
      </w:r>
    </w:p>
    <w:p w14:paraId="56FD0321" w14:textId="77777777" w:rsidR="00C4577E" w:rsidRPr="00D26BB2" w:rsidRDefault="00C4577E" w:rsidP="00D26BB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14:paraId="436DF8A2" w14:textId="77777777" w:rsidR="00C4577E" w:rsidRPr="00D26BB2" w:rsidRDefault="00C4577E" w:rsidP="00D26BB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>PEC: sicurdatasrl@pec.pec-opendata.com</w:t>
      </w:r>
    </w:p>
    <w:p w14:paraId="6CE82B0D" w14:textId="3B944258" w:rsidR="00C4577E" w:rsidRPr="00D26BB2" w:rsidRDefault="00C4577E" w:rsidP="00D26BB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 xml:space="preserve">Indirizzo mail: </w:t>
      </w:r>
      <w:r w:rsidR="008140D7">
        <w:rPr>
          <w:rFonts w:ascii="Palatino Linotype" w:hAnsi="Palatino Linotype" w:cs="Calibri"/>
        </w:rPr>
        <w:t>dpo.sicurdata@opendata.it</w:t>
      </w:r>
      <w:bookmarkStart w:id="1" w:name="_GoBack"/>
      <w:bookmarkEnd w:id="1"/>
    </w:p>
    <w:p w14:paraId="5A4C2972" w14:textId="14BEF00E" w:rsidR="00C4577E" w:rsidRPr="00D26BB2" w:rsidRDefault="00C4577E" w:rsidP="00D26BB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26BB2">
        <w:rPr>
          <w:rFonts w:ascii="Times New Roman" w:hAnsi="Times New Roman"/>
          <w:b/>
          <w:sz w:val="24"/>
          <w:szCs w:val="24"/>
        </w:rPr>
        <w:t>Dati personali raccolti</w:t>
      </w:r>
    </w:p>
    <w:p w14:paraId="2E7BEADA" w14:textId="77777777" w:rsidR="00C4577E" w:rsidRPr="00D26BB2" w:rsidRDefault="00C4577E" w:rsidP="00D26BB2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>I dati personali raccolti sono i seguenti:</w:t>
      </w:r>
    </w:p>
    <w:p w14:paraId="62ED85D5" w14:textId="77777777" w:rsidR="00C4577E" w:rsidRPr="00D26BB2" w:rsidRDefault="00C4577E" w:rsidP="00D26BB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>Dati identificativi cd. “comuni”, quali: cognome e nome, residenza, domicilio, data di nascita, identificativo online, dati di contatto (mail, domicilio, numero di telefono, username, altro);</w:t>
      </w:r>
    </w:p>
    <w:p w14:paraId="7092CDCF" w14:textId="4AEE6839" w:rsidR="00C4577E" w:rsidRPr="00D26BB2" w:rsidRDefault="00C4577E" w:rsidP="00D26BB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>Dati appartenenti alle categorie particolari di cui all’art. 9 GDPR;</w:t>
      </w:r>
    </w:p>
    <w:p w14:paraId="7C0C10F0" w14:textId="2C878DFE" w:rsidR="00C4577E" w:rsidRPr="00D26BB2" w:rsidRDefault="00C4577E" w:rsidP="00D26BB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6BB2">
        <w:rPr>
          <w:rFonts w:ascii="Times New Roman" w:hAnsi="Times New Roman"/>
          <w:sz w:val="24"/>
          <w:szCs w:val="24"/>
        </w:rPr>
        <w:t>Dati personali relativi a condanne penali e reati di cui all’art. 10 GDPR.</w:t>
      </w:r>
    </w:p>
    <w:p w14:paraId="675F1480" w14:textId="573A99BE" w:rsidR="00C4577E" w:rsidRPr="00D26BB2" w:rsidRDefault="00C4577E" w:rsidP="00D26BB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26BB2">
        <w:rPr>
          <w:rFonts w:ascii="Times New Roman" w:hAnsi="Times New Roman"/>
          <w:b/>
          <w:sz w:val="24"/>
          <w:szCs w:val="24"/>
        </w:rPr>
        <w:t>Finalità del trattamento e base giuridica del trattamento</w:t>
      </w:r>
    </w:p>
    <w:p w14:paraId="02047EDF" w14:textId="77777777" w:rsidR="00D26BB2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D26BB2">
        <w:rPr>
          <w:rFonts w:ascii="Times New Roman" w:hAnsi="Times New Roman" w:cs="Times New Roman"/>
        </w:rPr>
        <w:t xml:space="preserve">Il trattamento dei dati </w:t>
      </w:r>
      <w:r w:rsidR="001D0266" w:rsidRPr="00D26BB2">
        <w:rPr>
          <w:rFonts w:ascii="Times New Roman" w:hAnsi="Times New Roman" w:cs="Times New Roman"/>
        </w:rPr>
        <w:t>sopraelencati,</w:t>
      </w:r>
      <w:r w:rsidRPr="00D26BB2">
        <w:rPr>
          <w:rFonts w:ascii="Times New Roman" w:hAnsi="Times New Roman" w:cs="Times New Roman"/>
        </w:rPr>
        <w:t xml:space="preserve"> forniti dall’interessato e trattati con modalità informatiche e cartacee, è finalizzato </w:t>
      </w:r>
      <w:r w:rsidR="001D0266" w:rsidRPr="00D26BB2">
        <w:rPr>
          <w:rFonts w:ascii="Times New Roman" w:hAnsi="Times New Roman" w:cs="Times New Roman"/>
        </w:rPr>
        <w:t>a</w:t>
      </w:r>
      <w:r w:rsidRPr="00D26BB2">
        <w:rPr>
          <w:rFonts w:ascii="Times New Roman" w:hAnsi="Times New Roman" w:cs="Times New Roman"/>
        </w:rPr>
        <w:t xml:space="preserve"> adempiere obblighi previsti</w:t>
      </w:r>
      <w:r w:rsidR="001D0266" w:rsidRPr="00D26BB2">
        <w:rPr>
          <w:rFonts w:ascii="Times New Roman" w:hAnsi="Times New Roman" w:cs="Times New Roman"/>
        </w:rPr>
        <w:t xml:space="preserve"> </w:t>
      </w:r>
      <w:r w:rsidRPr="00D26BB2">
        <w:rPr>
          <w:rFonts w:ascii="Times New Roman" w:hAnsi="Times New Roman" w:cs="Times New Roman"/>
        </w:rPr>
        <w:t>dalla legge nazionale</w:t>
      </w:r>
      <w:r w:rsidR="001D0266" w:rsidRPr="00D26BB2">
        <w:rPr>
          <w:rFonts w:ascii="Times New Roman" w:hAnsi="Times New Roman" w:cs="Times New Roman"/>
        </w:rPr>
        <w:t xml:space="preserve"> </w:t>
      </w:r>
      <w:r w:rsidRPr="00D26BB2">
        <w:rPr>
          <w:rFonts w:ascii="Times New Roman" w:hAnsi="Times New Roman" w:cs="Times New Roman"/>
        </w:rPr>
        <w:t>sul</w:t>
      </w:r>
      <w:r w:rsidR="001D0266" w:rsidRPr="00D26BB2">
        <w:rPr>
          <w:rFonts w:ascii="Times New Roman" w:hAnsi="Times New Roman" w:cs="Times New Roman"/>
        </w:rPr>
        <w:t xml:space="preserve"> </w:t>
      </w:r>
      <w:r w:rsidRPr="00D26BB2">
        <w:rPr>
          <w:rFonts w:ascii="Times New Roman" w:hAnsi="Times New Roman" w:cs="Times New Roman"/>
        </w:rPr>
        <w:t>contratto di lavoro alle dipendenze delle amministrazioni pubbliche</w:t>
      </w:r>
      <w:r w:rsidR="001D0266" w:rsidRPr="00D26BB2">
        <w:rPr>
          <w:rFonts w:ascii="Times New Roman" w:hAnsi="Times New Roman" w:cs="Times New Roman"/>
        </w:rPr>
        <w:t xml:space="preserve"> - </w:t>
      </w:r>
      <w:proofErr w:type="spellStart"/>
      <w:r w:rsidRPr="00D26BB2">
        <w:rPr>
          <w:rFonts w:ascii="Times New Roman" w:hAnsi="Times New Roman" w:cs="Times New Roman"/>
        </w:rPr>
        <w:t>D.Lgs</w:t>
      </w:r>
      <w:r w:rsidR="001D0266" w:rsidRPr="00D26BB2">
        <w:rPr>
          <w:rFonts w:ascii="Times New Roman" w:hAnsi="Times New Roman" w:cs="Times New Roman"/>
        </w:rPr>
        <w:t>.</w:t>
      </w:r>
      <w:proofErr w:type="spellEnd"/>
      <w:r w:rsidR="001D0266" w:rsidRPr="00D26BB2">
        <w:rPr>
          <w:rFonts w:ascii="Times New Roman" w:hAnsi="Times New Roman" w:cs="Times New Roman"/>
        </w:rPr>
        <w:t xml:space="preserve"> </w:t>
      </w:r>
      <w:r w:rsidRPr="00D26BB2">
        <w:rPr>
          <w:rFonts w:ascii="Times New Roman" w:hAnsi="Times New Roman" w:cs="Times New Roman"/>
        </w:rPr>
        <w:t>165/2001 “</w:t>
      </w:r>
      <w:r w:rsidRPr="00D26BB2">
        <w:rPr>
          <w:rFonts w:ascii="Times New Roman" w:hAnsi="Times New Roman" w:cs="Times New Roman"/>
          <w:i/>
        </w:rPr>
        <w:t xml:space="preserve">Norme generali sull'ordinamento </w:t>
      </w:r>
      <w:r w:rsidRPr="00D26BB2">
        <w:rPr>
          <w:rFonts w:ascii="Times New Roman" w:hAnsi="Times New Roman" w:cs="Times New Roman"/>
          <w:i/>
        </w:rPr>
        <w:lastRenderedPageBreak/>
        <w:t>del lavoro alle dipendenze delle amministrazioni pubbliche</w:t>
      </w:r>
      <w:r w:rsidRPr="00D26BB2">
        <w:rPr>
          <w:rFonts w:ascii="Times New Roman" w:hAnsi="Times New Roman" w:cs="Times New Roman"/>
        </w:rPr>
        <w:t xml:space="preserve">”, </w:t>
      </w:r>
      <w:proofErr w:type="spellStart"/>
      <w:r w:rsidRPr="00D26BB2">
        <w:rPr>
          <w:rFonts w:ascii="Times New Roman" w:hAnsi="Times New Roman" w:cs="Times New Roman"/>
        </w:rPr>
        <w:t>D.Lgs.</w:t>
      </w:r>
      <w:proofErr w:type="spellEnd"/>
      <w:r w:rsidRPr="00D26BB2">
        <w:rPr>
          <w:rFonts w:ascii="Times New Roman" w:hAnsi="Times New Roman" w:cs="Times New Roman"/>
        </w:rPr>
        <w:t xml:space="preserve"> 267/2000 “</w:t>
      </w:r>
      <w:r w:rsidRPr="00D26BB2">
        <w:rPr>
          <w:rFonts w:ascii="Times New Roman" w:hAnsi="Times New Roman" w:cs="Times New Roman"/>
          <w:i/>
        </w:rPr>
        <w:t>Testo Unico Delle Leggi Sull’ordinamento Degli Enti Locali</w:t>
      </w:r>
      <w:r w:rsidRPr="00D26BB2">
        <w:rPr>
          <w:rFonts w:ascii="Times New Roman" w:hAnsi="Times New Roman" w:cs="Times New Roman"/>
        </w:rPr>
        <w:t>”, D.P.R. 313/2002</w:t>
      </w:r>
      <w:r w:rsidR="001D0266" w:rsidRPr="00D26BB2">
        <w:rPr>
          <w:rFonts w:ascii="Times New Roman" w:hAnsi="Times New Roman" w:cs="Times New Roman"/>
        </w:rPr>
        <w:t xml:space="preserve"> (</w:t>
      </w:r>
      <w:r w:rsidRPr="00D26BB2">
        <w:rPr>
          <w:rFonts w:ascii="Times New Roman" w:hAnsi="Times New Roman" w:cs="Times New Roman"/>
        </w:rPr>
        <w:t>artt. 28 e 32</w:t>
      </w:r>
      <w:r w:rsidR="001D0266" w:rsidRPr="00D26BB2">
        <w:rPr>
          <w:rFonts w:ascii="Times New Roman" w:hAnsi="Times New Roman" w:cs="Times New Roman"/>
        </w:rPr>
        <w:t>)</w:t>
      </w:r>
      <w:r w:rsidRPr="00D26BB2">
        <w:rPr>
          <w:rFonts w:ascii="Times New Roman" w:hAnsi="Times New Roman" w:cs="Times New Roman"/>
        </w:rPr>
        <w:t xml:space="preserve"> “</w:t>
      </w:r>
      <w:r w:rsidRPr="00D26BB2">
        <w:rPr>
          <w:rFonts w:ascii="Times New Roman" w:hAnsi="Times New Roman" w:cs="Times New Roman"/>
          <w:i/>
        </w:rPr>
        <w:t>Testo unico delle disposizioni legislative e regolamentari in materia di casellario giudiziale, di anagrafe delle sanzioni amministrative dipendenti da reato e dei relativi carichi pendenti</w:t>
      </w:r>
      <w:r w:rsidRPr="00D26BB2">
        <w:rPr>
          <w:rFonts w:ascii="Times New Roman" w:hAnsi="Times New Roman" w:cs="Times New Roman"/>
        </w:rPr>
        <w:t>”, D.P.R. 62/2013 “</w:t>
      </w:r>
      <w:r w:rsidRPr="00D26BB2">
        <w:rPr>
          <w:rFonts w:ascii="Times New Roman" w:hAnsi="Times New Roman" w:cs="Times New Roman"/>
          <w:i/>
        </w:rPr>
        <w:t xml:space="preserve">Regolamento </w:t>
      </w:r>
    </w:p>
    <w:p w14:paraId="7E29018F" w14:textId="0183D16C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  <w:i/>
        </w:rPr>
        <w:t>recante codice di comportamento dei dipendenti pubblici</w:t>
      </w:r>
      <w:r w:rsidRPr="00D26BB2">
        <w:rPr>
          <w:rFonts w:ascii="Times New Roman" w:hAnsi="Times New Roman" w:cs="Times New Roman"/>
        </w:rPr>
        <w:t>”</w:t>
      </w:r>
      <w:r w:rsidR="001D0266" w:rsidRPr="00D26BB2">
        <w:rPr>
          <w:rFonts w:ascii="Times New Roman" w:hAnsi="Times New Roman" w:cs="Times New Roman"/>
        </w:rPr>
        <w:t xml:space="preserve"> - </w:t>
      </w:r>
      <w:r w:rsidRPr="00D26BB2">
        <w:rPr>
          <w:rFonts w:ascii="Times New Roman" w:hAnsi="Times New Roman" w:cs="Times New Roman"/>
        </w:rPr>
        <w:t>ed europea per la gestione del rapporto di lavoro, anche in materia di formazione e di igiene e sicurezza del lavoro e di previdenza e assistenza. In particolare, il trattamento dei dati è necessario per effettuare la rilevazione delle presenze, la giustificazione delle assenze, il pagamento dei compensi, l’elaborazione delle buste paga, l’adempimento degli obblighi previdenziali e assistenziali, l’applicazione della normativa sulla sicurezza sui luoghi di lavoro, la formazione e quanto altro richiesto dalle normative di settore</w:t>
      </w:r>
    </w:p>
    <w:p w14:paraId="4084D97C" w14:textId="6465D82C" w:rsidR="00C4577E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 xml:space="preserve">I suoi dati personali </w:t>
      </w:r>
      <w:r w:rsidR="00D26BB2" w:rsidRPr="00D26BB2">
        <w:rPr>
          <w:rFonts w:ascii="Times New Roman" w:hAnsi="Times New Roman" w:cs="Times New Roman"/>
        </w:rPr>
        <w:t>saranno trattati</w:t>
      </w:r>
      <w:r w:rsidRPr="00D26BB2">
        <w:rPr>
          <w:rFonts w:ascii="Times New Roman" w:hAnsi="Times New Roman" w:cs="Times New Roman"/>
        </w:rPr>
        <w:t xml:space="preserve"> in quanto è necessario per l’esecuzione di un compito di interesse pubblico o connesso all’esercizio di pubblici poteri di cui sono investiti i contitolari del trattamento; il trattamento è necessario all’esecuzione di un contratto di cui l’interessato è parte o all’esecuzione di misure precontrattuali adottate su richiesta dello stesso e per adempiere ad un obbligo legale al quale </w:t>
      </w:r>
      <w:r w:rsidR="00D26BB2" w:rsidRPr="00D26BB2">
        <w:rPr>
          <w:rFonts w:ascii="Times New Roman" w:hAnsi="Times New Roman" w:cs="Times New Roman"/>
        </w:rPr>
        <w:t>sono</w:t>
      </w:r>
      <w:r w:rsidRPr="00D26BB2">
        <w:rPr>
          <w:rFonts w:ascii="Times New Roman" w:hAnsi="Times New Roman" w:cs="Times New Roman"/>
        </w:rPr>
        <w:t xml:space="preserve"> soggett</w:t>
      </w:r>
      <w:r w:rsidR="00D26BB2" w:rsidRPr="00D26BB2">
        <w:rPr>
          <w:rFonts w:ascii="Times New Roman" w:hAnsi="Times New Roman" w:cs="Times New Roman"/>
        </w:rPr>
        <w:t>i</w:t>
      </w:r>
      <w:r w:rsidRPr="00D26BB2">
        <w:rPr>
          <w:rFonts w:ascii="Times New Roman" w:hAnsi="Times New Roman" w:cs="Times New Roman"/>
        </w:rPr>
        <w:t xml:space="preserve"> i</w:t>
      </w:r>
      <w:r w:rsidR="00D26BB2" w:rsidRPr="00D26BB2">
        <w:rPr>
          <w:rFonts w:ascii="Times New Roman" w:hAnsi="Times New Roman" w:cs="Times New Roman"/>
        </w:rPr>
        <w:t xml:space="preserve"> Cont</w:t>
      </w:r>
      <w:r w:rsidRPr="00D26BB2">
        <w:rPr>
          <w:rFonts w:ascii="Times New Roman" w:hAnsi="Times New Roman" w:cs="Times New Roman"/>
        </w:rPr>
        <w:t>itolar</w:t>
      </w:r>
      <w:r w:rsidR="00D26BB2" w:rsidRPr="00D26BB2">
        <w:rPr>
          <w:rFonts w:ascii="Times New Roman" w:hAnsi="Times New Roman" w:cs="Times New Roman"/>
        </w:rPr>
        <w:t>i</w:t>
      </w:r>
      <w:r w:rsidRPr="00D26BB2">
        <w:rPr>
          <w:rFonts w:ascii="Times New Roman" w:hAnsi="Times New Roman" w:cs="Times New Roman"/>
        </w:rPr>
        <w:t xml:space="preserve"> del trattamento. </w:t>
      </w:r>
    </w:p>
    <w:p w14:paraId="2F3448AC" w14:textId="588B2D88" w:rsidR="00C4577E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 xml:space="preserve">Si specifica che i dati particolari possono essere trattati </w:t>
      </w:r>
      <w:r w:rsidR="00D26BB2" w:rsidRPr="00D26BB2">
        <w:rPr>
          <w:rFonts w:ascii="Times New Roman" w:hAnsi="Times New Roman" w:cs="Times New Roman"/>
        </w:rPr>
        <w:t>dai Contitolari</w:t>
      </w:r>
      <w:r w:rsidRPr="00D26BB2">
        <w:rPr>
          <w:rFonts w:ascii="Times New Roman" w:hAnsi="Times New Roman" w:cs="Times New Roman"/>
        </w:rPr>
        <w:t xml:space="preserve"> senza l’esplicito consenso dell’interessato, in quanto il loro trattamento è necessario per assolvere gli obblighi ed esercitare i diritti specifici </w:t>
      </w:r>
      <w:r w:rsidR="00D26BB2" w:rsidRPr="00D26BB2">
        <w:rPr>
          <w:rFonts w:ascii="Times New Roman" w:hAnsi="Times New Roman" w:cs="Times New Roman"/>
        </w:rPr>
        <w:t>dei Contitolari</w:t>
      </w:r>
      <w:r w:rsidRPr="00D26BB2">
        <w:rPr>
          <w:rFonts w:ascii="Times New Roman" w:hAnsi="Times New Roman" w:cs="Times New Roman"/>
        </w:rPr>
        <w:t xml:space="preserve"> del trattamento o dell'interessato in materia di diritto del lavoro e della sicurezza sociale e protezione sociale e nonché per finalità di medicina del lavoro e della valutazione della capacità lavorativa del dipendente ai sensi dell’art. 9.2 lett. b) e h) GDPR. </w:t>
      </w:r>
    </w:p>
    <w:p w14:paraId="4BED96B4" w14:textId="017EFC25" w:rsidR="001D0266" w:rsidRPr="00D26BB2" w:rsidRDefault="001D0266" w:rsidP="00D26BB2">
      <w:pPr>
        <w:pStyle w:val="Paragrafoelenco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D26BB2">
        <w:rPr>
          <w:rFonts w:ascii="Times New Roman" w:hAnsi="Times New Roman"/>
          <w:b/>
          <w:sz w:val="24"/>
          <w:szCs w:val="24"/>
        </w:rPr>
        <w:t>Modalità di trattamento</w:t>
      </w:r>
    </w:p>
    <w:p w14:paraId="74BB5054" w14:textId="77777777" w:rsidR="001D0266" w:rsidRPr="00D26BB2" w:rsidRDefault="001D0266" w:rsidP="00D26B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26BB2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D26BB2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D26BB2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potranno accedere esclusivamente i Contitolari e i suoi incaricati e/o autorizzati. </w:t>
      </w:r>
    </w:p>
    <w:p w14:paraId="510597A8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14:paraId="5E97ECA9" w14:textId="1B76A9B9" w:rsidR="001D0266" w:rsidRPr="00D26BB2" w:rsidRDefault="001D0266" w:rsidP="00D26B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  <w:shd w:val="clear" w:color="auto" w:fill="FFFFFF"/>
        </w:rPr>
        <w:t xml:space="preserve">I </w:t>
      </w:r>
      <w:r w:rsidRPr="00D26BB2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D26BB2">
        <w:rPr>
          <w:rFonts w:ascii="Times New Roman" w:hAnsi="Times New Roman" w:cs="Times New Roman"/>
        </w:rPr>
        <w:t>per</w:t>
      </w:r>
      <w:proofErr w:type="gramEnd"/>
      <w:r w:rsidRPr="00D26BB2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14:paraId="3259D189" w14:textId="0660DA03" w:rsidR="001D0266" w:rsidRPr="00D26BB2" w:rsidRDefault="001D0266" w:rsidP="00D26B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D26BB2">
        <w:rPr>
          <w:rFonts w:ascii="Times New Roman" w:hAnsi="Times New Roman"/>
          <w:b/>
          <w:sz w:val="24"/>
          <w:szCs w:val="24"/>
        </w:rPr>
        <w:t>Destinatari dei dati</w:t>
      </w:r>
    </w:p>
    <w:p w14:paraId="4068C8EB" w14:textId="02B7BF0C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 xml:space="preserve">I suoi dati personali potranno essere comunicati a soggetti terzi destinatari che si occupano di fornire ai Contitolari i servizi relativi agli obblighi inerenti all’esecuzione e alla gestione del rapporto di </w:t>
      </w:r>
      <w:r w:rsidRPr="00D26BB2">
        <w:rPr>
          <w:rFonts w:ascii="Times New Roman" w:hAnsi="Times New Roman" w:cs="Times New Roman"/>
        </w:rPr>
        <w:lastRenderedPageBreak/>
        <w:t xml:space="preserve">lavoro, agli obblighi legali ai quali </w:t>
      </w:r>
      <w:r w:rsidR="00D26BB2" w:rsidRPr="00D26BB2">
        <w:rPr>
          <w:rFonts w:ascii="Times New Roman" w:hAnsi="Times New Roman" w:cs="Times New Roman"/>
        </w:rPr>
        <w:t>i Contitolari</w:t>
      </w:r>
      <w:r w:rsidRPr="00D26BB2">
        <w:rPr>
          <w:rFonts w:ascii="Times New Roman" w:hAnsi="Times New Roman" w:cs="Times New Roman"/>
        </w:rPr>
        <w:t xml:space="preserve"> del trattamento </w:t>
      </w:r>
      <w:r w:rsidR="00D26BB2" w:rsidRPr="00D26BB2">
        <w:rPr>
          <w:rFonts w:ascii="Times New Roman" w:hAnsi="Times New Roman" w:cs="Times New Roman"/>
        </w:rPr>
        <w:t>sono</w:t>
      </w:r>
      <w:r w:rsidRPr="00D26BB2">
        <w:rPr>
          <w:rFonts w:ascii="Times New Roman" w:hAnsi="Times New Roman" w:cs="Times New Roman"/>
        </w:rPr>
        <w:t xml:space="preserve"> soggett</w:t>
      </w:r>
      <w:r w:rsidR="00D26BB2" w:rsidRPr="00D26BB2">
        <w:rPr>
          <w:rFonts w:ascii="Times New Roman" w:hAnsi="Times New Roman" w:cs="Times New Roman"/>
        </w:rPr>
        <w:t>i</w:t>
      </w:r>
      <w:r w:rsidRPr="00D26BB2">
        <w:rPr>
          <w:rFonts w:ascii="Times New Roman" w:hAnsi="Times New Roman" w:cs="Times New Roman"/>
        </w:rPr>
        <w:t xml:space="preserve"> e, in ogni caso, agli adempimenti relativi all’ordinario svolgimento dell’attività </w:t>
      </w:r>
      <w:r w:rsidR="00D26BB2" w:rsidRPr="00D26BB2">
        <w:rPr>
          <w:rFonts w:ascii="Times New Roman" w:hAnsi="Times New Roman" w:cs="Times New Roman"/>
        </w:rPr>
        <w:t>dei Contitolari</w:t>
      </w:r>
      <w:r w:rsidRPr="00D26BB2">
        <w:rPr>
          <w:rFonts w:ascii="Times New Roman" w:hAnsi="Times New Roman" w:cs="Times New Roman"/>
        </w:rPr>
        <w:t xml:space="preserve"> in qualità di Amministrazione Pubblica, nel rispetto delle normative sul pubblico impiego. </w:t>
      </w:r>
    </w:p>
    <w:p w14:paraId="1B612416" w14:textId="3E94C4F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I Contitolari potranno comunicare i dati personali ai seguenti soggetti terzi, quali: a) Istituzioni pubbliche (a titolo esemplificativo e non esaustivo: INPS, INAIL, Ministeri, Amministrazione finanziaria, Autorità Giudiziarie, amministrazioni o altri uffici comunali, Agenzie delle Entrate); b) Medici e/o studi medici, in adempimento agli obblighi in materia di igiene e sicurezza del lavoro; c) Professionisti e/o società di servizi che operano in rappresentanza del Comune per soddisfare esigenze pubbliche inerenti la sicurezza del lavoro, le esigenze organizzative, l’amministrazione delle paghe; d)  Istituti di credito per il pagamento delle retribuzioni; e) Organizzazioni sindacali cui l’Interessato abbia aderito.</w:t>
      </w:r>
    </w:p>
    <w:p w14:paraId="4C9846E2" w14:textId="63AA285E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L’accesso ai dati del dipendente potrà essere consentito ai soggetti ai quali tale facoltà sia riconosciuta da disposizioni di legge nazionali o europee, quali enti previdenziali-assistenziali, assicurativi e sanitari.</w:t>
      </w:r>
    </w:p>
    <w:p w14:paraId="1B35E636" w14:textId="3D273408" w:rsidR="001D0266" w:rsidRPr="00D26BB2" w:rsidRDefault="001D0266" w:rsidP="00D26BB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26BB2">
        <w:t>Il Contitolari, inoltre, comunicano che non intendono trasferire i dati a un paese terzo extra UE o a una organizzazione internazionale extra UE.</w:t>
      </w:r>
    </w:p>
    <w:p w14:paraId="21E0452E" w14:textId="2E18D370" w:rsidR="001D0266" w:rsidRPr="00D26BB2" w:rsidRDefault="001D0266" w:rsidP="00D26BB2">
      <w:pPr>
        <w:pStyle w:val="pall1bozza"/>
        <w:numPr>
          <w:ilvl w:val="0"/>
          <w:numId w:val="1"/>
        </w:numPr>
        <w:tabs>
          <w:tab w:val="left" w:pos="0"/>
        </w:tabs>
        <w:spacing w:before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6BB2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14:paraId="33CAB2C7" w14:textId="77777777" w:rsidR="001D0266" w:rsidRPr="00D26BB2" w:rsidRDefault="001D0266" w:rsidP="00D26BB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26BB2">
        <w:t xml:space="preserve">I suoi dati personali saranno trattati dai Contitolari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14:paraId="0239578F" w14:textId="77777777" w:rsidR="001D0266" w:rsidRPr="00D26BB2" w:rsidRDefault="001D0266" w:rsidP="00D26BB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D26BB2">
        <w:rPr>
          <w:b/>
        </w:rPr>
        <w:t>Diritti dell’interessato</w:t>
      </w:r>
    </w:p>
    <w:p w14:paraId="6CE0C590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26BB2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14:paraId="0608237F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14:paraId="01468533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14:paraId="0970A2A3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14:paraId="411C0807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lastRenderedPageBreak/>
        <w:t>- il diritto di limitazione di trattamento quando ricorre una delle ipotesi previste dall’art. 18 del Regolamento UE 2016/679;</w:t>
      </w:r>
    </w:p>
    <w:p w14:paraId="6B6CDE74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14:paraId="4A9EEB7F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14:paraId="4DBD3B95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14:paraId="6FA391CD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diritto di proporre reclamo ad un’autorità di controllo;</w:t>
      </w:r>
    </w:p>
    <w:p w14:paraId="711D5B08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14:paraId="0E3A41F6" w14:textId="77777777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bookmarkStart w:id="2" w:name="_Hlk534210649"/>
      <w:r w:rsidRPr="00D26BB2">
        <w:rPr>
          <w:rFonts w:ascii="Times New Roman" w:hAnsi="Times New Roman" w:cs="Times New Roman"/>
        </w:rPr>
        <w:t>Per esercitare i suoi diritti potrà rivolgersi al Contitolare individuato ai punti di contatto indicati dalla presente informativa.</w:t>
      </w:r>
    </w:p>
    <w:bookmarkEnd w:id="2"/>
    <w:p w14:paraId="6C013E2D" w14:textId="7C20F6A5" w:rsidR="001D0266" w:rsidRPr="00D26BB2" w:rsidRDefault="001D0266" w:rsidP="00D26BB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26BB2">
        <w:rPr>
          <w:rFonts w:ascii="Times New Roman" w:hAnsi="Times New Roman"/>
          <w:b/>
          <w:sz w:val="24"/>
          <w:szCs w:val="24"/>
        </w:rPr>
        <w:t>Reclami</w:t>
      </w:r>
    </w:p>
    <w:p w14:paraId="06BB2CF4" w14:textId="28366CE3" w:rsidR="001D0266" w:rsidRPr="00D26BB2" w:rsidRDefault="001D0266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 xml:space="preserve">La informiamo, da ultimo, che qualora ritenga che i Suoi diritti siano stati violati dai Contitolari e/o da un terzo, lei ha diritto di proporre reclamo al Garante per la Protezione dei Dati Personale e/o ad altra Autorità di controllo competente in forza del Regolamento EU n. 2016/679. </w:t>
      </w:r>
    </w:p>
    <w:p w14:paraId="4AFC11B0" w14:textId="167715CA" w:rsidR="00D26BB2" w:rsidRPr="00D26BB2" w:rsidRDefault="00D26BB2" w:rsidP="00D26BB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26BB2">
        <w:rPr>
          <w:rFonts w:ascii="Times New Roman" w:hAnsi="Times New Roman"/>
          <w:b/>
          <w:sz w:val="24"/>
          <w:szCs w:val="24"/>
        </w:rPr>
        <w:t>Conferimento dei dati</w:t>
      </w:r>
    </w:p>
    <w:p w14:paraId="718B94FD" w14:textId="012140F9" w:rsidR="00D26BB2" w:rsidRPr="00D26BB2" w:rsidRDefault="00D26BB2" w:rsidP="00D26BB2">
      <w:pPr>
        <w:spacing w:line="360" w:lineRule="auto"/>
        <w:jc w:val="both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Il conferimento dei dati personali costituisce requisito necessario per la conclusione del contratto. In assenza vi sarà l’impossibilità di dar corso al contratto e agli altri adempimenti legali connessi.</w:t>
      </w:r>
    </w:p>
    <w:p w14:paraId="4B4B70E2" w14:textId="77777777" w:rsidR="00D26BB2" w:rsidRPr="00D26BB2" w:rsidRDefault="00D26BB2" w:rsidP="00D26BB2">
      <w:pPr>
        <w:spacing w:line="360" w:lineRule="auto"/>
        <w:jc w:val="both"/>
        <w:rPr>
          <w:rFonts w:ascii="Times New Roman" w:hAnsi="Times New Roman" w:cs="Times New Roman"/>
        </w:rPr>
      </w:pPr>
    </w:p>
    <w:p w14:paraId="55B82FA2" w14:textId="77777777" w:rsidR="001D0266" w:rsidRPr="00D26BB2" w:rsidRDefault="001D0266" w:rsidP="00D26BB2">
      <w:pPr>
        <w:spacing w:line="360" w:lineRule="auto"/>
        <w:jc w:val="right"/>
        <w:rPr>
          <w:rFonts w:ascii="Times New Roman" w:hAnsi="Times New Roman" w:cs="Times New Roman"/>
        </w:rPr>
      </w:pPr>
      <w:r w:rsidRPr="00D26BB2">
        <w:rPr>
          <w:rFonts w:ascii="Times New Roman" w:hAnsi="Times New Roman" w:cs="Times New Roman"/>
        </w:rPr>
        <w:t>I Contitolari del trattamento</w:t>
      </w:r>
    </w:p>
    <w:p w14:paraId="53D47509" w14:textId="77777777" w:rsidR="00C4577E" w:rsidRPr="00D26BB2" w:rsidRDefault="00C4577E" w:rsidP="00D26BB2">
      <w:pPr>
        <w:spacing w:line="360" w:lineRule="auto"/>
        <w:jc w:val="both"/>
        <w:rPr>
          <w:rFonts w:ascii="Times New Roman" w:hAnsi="Times New Roman" w:cs="Times New Roman"/>
        </w:rPr>
      </w:pPr>
    </w:p>
    <w:p w14:paraId="47308595" w14:textId="77777777" w:rsidR="008D7CDF" w:rsidRPr="00D26BB2" w:rsidRDefault="008D7CDF" w:rsidP="00D26BB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D7CDF" w:rsidRPr="00D26BB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D6626" w14:textId="77777777" w:rsidR="00854C59" w:rsidRDefault="00854C59" w:rsidP="00C4577E">
      <w:r>
        <w:separator/>
      </w:r>
    </w:p>
  </w:endnote>
  <w:endnote w:type="continuationSeparator" w:id="0">
    <w:p w14:paraId="5FCF7582" w14:textId="77777777" w:rsidR="00854C59" w:rsidRDefault="00854C59" w:rsidP="00C4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06C7E" w14:textId="77777777" w:rsidR="00854C59" w:rsidRDefault="00854C59" w:rsidP="00C4577E">
      <w:r>
        <w:separator/>
      </w:r>
    </w:p>
  </w:footnote>
  <w:footnote w:type="continuationSeparator" w:id="0">
    <w:p w14:paraId="4290DEC6" w14:textId="77777777" w:rsidR="00854C59" w:rsidRDefault="00854C59" w:rsidP="00C4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BBC9E" w14:textId="50CF00D7" w:rsidR="00C4577E" w:rsidRDefault="00C4577E" w:rsidP="00C4577E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14:paraId="060FC5C1" w14:textId="30D1233A" w:rsidR="00C4577E" w:rsidRPr="0053148A" w:rsidRDefault="00C4577E" w:rsidP="00C4577E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Informativi dipendenti pubblici</w:t>
    </w:r>
  </w:p>
  <w:p w14:paraId="55D346AC" w14:textId="70DC7FBD" w:rsidR="00C4577E" w:rsidRDefault="00C4577E" w:rsidP="00C4577E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>La presente informativa sarà riesaminata e adeguata, se necessario, in caso di aggiornamento normativo.</w:t>
    </w:r>
  </w:p>
  <w:p w14:paraId="561D677A" w14:textId="77777777" w:rsidR="00D26BB2" w:rsidRDefault="00D26BB2" w:rsidP="00C457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2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18B4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20287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D1"/>
    <w:rsid w:val="001D0266"/>
    <w:rsid w:val="00373F12"/>
    <w:rsid w:val="008120D1"/>
    <w:rsid w:val="008140D7"/>
    <w:rsid w:val="00854C59"/>
    <w:rsid w:val="008D7CDF"/>
    <w:rsid w:val="00C4577E"/>
    <w:rsid w:val="00D2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885E"/>
  <w15:chartTrackingRefBased/>
  <w15:docId w15:val="{41BA4FB1-BC27-497D-B125-C5886811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57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77E"/>
  </w:style>
  <w:style w:type="paragraph" w:styleId="Pidipagina">
    <w:name w:val="footer"/>
    <w:basedOn w:val="Normale"/>
    <w:link w:val="PidipaginaCarattere"/>
    <w:uiPriority w:val="99"/>
    <w:unhideWhenUsed/>
    <w:rsid w:val="00C457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77E"/>
  </w:style>
  <w:style w:type="paragraph" w:styleId="Paragrafoelenco">
    <w:name w:val="List Paragraph"/>
    <w:basedOn w:val="Normale"/>
    <w:uiPriority w:val="34"/>
    <w:qFormat/>
    <w:rsid w:val="00C4577E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457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577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D02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allino1">
    <w:name w:val="pallino 1"/>
    <w:basedOn w:val="Normale"/>
    <w:uiPriority w:val="99"/>
    <w:rsid w:val="001D0266"/>
    <w:pPr>
      <w:numPr>
        <w:numId w:val="6"/>
      </w:numPr>
      <w:spacing w:before="80" w:line="210" w:lineRule="exact"/>
      <w:jc w:val="both"/>
    </w:pPr>
    <w:rPr>
      <w:kern w:val="19"/>
      <w:sz w:val="19"/>
      <w:szCs w:val="19"/>
    </w:rPr>
  </w:style>
  <w:style w:type="paragraph" w:customStyle="1" w:styleId="pall1bozza">
    <w:name w:val="pall 1 bozza"/>
    <w:basedOn w:val="pallino1"/>
    <w:uiPriority w:val="99"/>
    <w:rsid w:val="001D0266"/>
    <w:pPr>
      <w:ind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1452-5264-4517-AC19-D72F4E88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</dc:creator>
  <cp:keywords/>
  <dc:description/>
  <cp:lastModifiedBy>Tommaso</cp:lastModifiedBy>
  <cp:revision>3</cp:revision>
  <dcterms:created xsi:type="dcterms:W3CDTF">2019-01-07T15:52:00Z</dcterms:created>
  <dcterms:modified xsi:type="dcterms:W3CDTF">2019-01-15T08:48:00Z</dcterms:modified>
</cp:coreProperties>
</file>