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947809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534210473"/>
      <w:r w:rsidRPr="005603AE">
        <w:rPr>
          <w:rFonts w:ascii="Times New Roman" w:hAnsi="Times New Roman" w:cs="Times New Roman"/>
        </w:rPr>
        <w:lastRenderedPageBreak/>
        <w:t>Il Comune di Montevarchi</w:t>
      </w:r>
      <w:r>
        <w:rPr>
          <w:rFonts w:ascii="Times New Roman" w:hAnsi="Times New Roman" w:cs="Times New Roman"/>
        </w:rPr>
        <w:t xml:space="preserve"> e il Comune di Terranuova Bracciolini, nella persona del rispettivo</w:t>
      </w:r>
      <w:r w:rsidRPr="005603AE">
        <w:rPr>
          <w:rFonts w:ascii="Times New Roman" w:hAnsi="Times New Roman" w:cs="Times New Roman"/>
        </w:rPr>
        <w:t xml:space="preserve"> Sindaco Pro tempore, </w:t>
      </w:r>
      <w:r>
        <w:rPr>
          <w:rFonts w:ascii="Times New Roman" w:hAnsi="Times New Roman" w:cs="Times New Roman"/>
        </w:rPr>
        <w:t>in qualità di Contitolari</w:t>
      </w:r>
      <w:r w:rsidRPr="005603AE">
        <w:rPr>
          <w:rFonts w:ascii="Times New Roman" w:hAnsi="Times New Roman" w:cs="Times New Roman"/>
        </w:rPr>
        <w:t xml:space="preserve"> del trattamento, la informa</w:t>
      </w:r>
      <w:r>
        <w:rPr>
          <w:rFonts w:ascii="Times New Roman" w:hAnsi="Times New Roman" w:cs="Times New Roman"/>
        </w:rPr>
        <w:t>no</w:t>
      </w:r>
      <w:r w:rsidRPr="005603AE">
        <w:rPr>
          <w:rFonts w:ascii="Times New Roman" w:hAnsi="Times New Roman" w:cs="Times New Roman"/>
        </w:rPr>
        <w:t xml:space="preserve"> ai sensi e per gli effetti degli artt. 13 e 14 Regolamento UE 2016/679 che:</w:t>
      </w:r>
    </w:p>
    <w:bookmarkEnd w:id="0"/>
    <w:p w:rsidR="00947809" w:rsidRDefault="005B42AB" w:rsidP="0094780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Identità e dati di contatto dei Contitolari </w:t>
      </w:r>
      <w:r w:rsidR="00947809"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del Trattamento</w:t>
      </w:r>
    </w:p>
    <w:p w:rsidR="00947809" w:rsidRDefault="00947809" w:rsidP="0094780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Contitolari del trattamento sono: </w:t>
      </w:r>
    </w:p>
    <w:p w:rsidR="00947809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cs="Times New Roman"/>
        </w:rPr>
        <w:t>Il</w:t>
      </w:r>
      <w:r w:rsidRPr="005603AE">
        <w:rPr>
          <w:rFonts w:ascii="Times New Roman" w:hAnsi="Times New Roman" w:cs="Times New Roman"/>
        </w:rPr>
        <w:t xml:space="preserve">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</w:t>
      </w:r>
      <w:r>
        <w:rPr>
          <w:rFonts w:ascii="Times New Roman" w:hAnsi="Times New Roman" w:cs="Times New Roman"/>
        </w:rPr>
        <w:t xml:space="preserve">A e Codice Fiscale 00177290517 </w:t>
      </w: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 Comune di Terranuova Bracciolini, nella persona del Sindaco pro tempore, con sede in Piazza della Libertà n. 18, Terranuova Bracciolini (AR) 52025 – P.</w:t>
      </w:r>
      <w:r w:rsidR="00A8028C">
        <w:rPr>
          <w:rFonts w:ascii="Times New Roman" w:hAnsi="Times New Roman" w:cs="Times New Roman"/>
        </w:rPr>
        <w:t xml:space="preserve"> IVA</w:t>
      </w:r>
      <w:r>
        <w:rPr>
          <w:rFonts w:ascii="Times New Roman" w:hAnsi="Times New Roman" w:cs="Times New Roman"/>
        </w:rPr>
        <w:t xml:space="preserve"> 00231100512</w:t>
      </w: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</w:t>
      </w:r>
      <w:r>
        <w:rPr>
          <w:rFonts w:ascii="Times New Roman" w:hAnsi="Times New Roman" w:cs="Times New Roman"/>
        </w:rPr>
        <w:t xml:space="preserve">guenti informazioni quale punto di contatto tra lei e i Contitolari </w:t>
      </w:r>
      <w:r w:rsidRPr="005603AE">
        <w:rPr>
          <w:rFonts w:ascii="Times New Roman" w:hAnsi="Times New Roman" w:cs="Times New Roman"/>
        </w:rPr>
        <w:t>del trattamento: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947809" w:rsidRPr="005603AE" w:rsidRDefault="00947809" w:rsidP="00947809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947809" w:rsidRPr="005603AE" w:rsidRDefault="00947809" w:rsidP="0094780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947809" w:rsidRPr="005603AE" w:rsidRDefault="00947809" w:rsidP="00947809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947809" w:rsidRPr="005603AE" w:rsidRDefault="00947809" w:rsidP="00947809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947809" w:rsidRPr="005603AE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321DA9">
        <w:rPr>
          <w:rFonts w:ascii="Palatino Linotype" w:hAnsi="Palatino Linotype" w:cs="Calibri"/>
        </w:rPr>
        <w:t>dpo.sicurdata@opendata.i</w:t>
      </w:r>
      <w:r w:rsidR="00FC0B2A">
        <w:rPr>
          <w:rFonts w:ascii="Palatino Linotype" w:hAnsi="Palatino Linotype" w:cs="Calibri"/>
        </w:rPr>
        <w:t>t</w:t>
      </w:r>
      <w:bookmarkStart w:id="1" w:name="_GoBack"/>
      <w:bookmarkEnd w:id="1"/>
    </w:p>
    <w:p w:rsidR="00947809" w:rsidRPr="005603AE" w:rsidRDefault="00947809" w:rsidP="0094780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947809" w:rsidRPr="005603AE" w:rsidRDefault="00947809" w:rsidP="00947809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947809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 cd. “comuni”, quali: cognome e nome, residenza, domicilio, data di nascita, identificativo online, dati di contatto (mail, domicilio, numero di telefono, username, altro)</w:t>
      </w:r>
      <w:r>
        <w:rPr>
          <w:rFonts w:ascii="Times New Roman" w:hAnsi="Times New Roman"/>
          <w:sz w:val="24"/>
          <w:szCs w:val="24"/>
        </w:rPr>
        <w:t>;</w:t>
      </w:r>
    </w:p>
    <w:p w:rsidR="00947809" w:rsidRDefault="00947809" w:rsidP="00947809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appartenenti alle categorie particolari di cui all’art. 9 GDPR</w:t>
      </w:r>
    </w:p>
    <w:p w:rsidR="00567678" w:rsidRPr="00947809" w:rsidRDefault="00947809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di cui all’art. 10 GDPR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</w:t>
      </w:r>
      <w:r w:rsidRPr="00567678">
        <w:rPr>
          <w:rFonts w:ascii="Times New Roman" w:hAnsi="Times New Roman"/>
        </w:rPr>
        <w:lastRenderedPageBreak/>
        <w:t xml:space="preserve">di interesse pubblico o connesso all’esercizio di pubblici poteri di cui </w:t>
      </w:r>
      <w:r w:rsidR="005B42AB">
        <w:rPr>
          <w:rFonts w:ascii="Times New Roman" w:hAnsi="Times New Roman"/>
        </w:rPr>
        <w:t>sono investiti i contitolari</w:t>
      </w:r>
      <w:r w:rsidR="00947809">
        <w:rPr>
          <w:rFonts w:ascii="Times New Roman" w:hAnsi="Times New Roman"/>
        </w:rPr>
        <w:t xml:space="preserve"> del trattamento ovvero per una sua specifica richiesta. </w:t>
      </w:r>
    </w:p>
    <w:p w:rsidR="005B42AB" w:rsidRDefault="00567678" w:rsidP="005B42AB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 personali sono trattati con </w:t>
      </w:r>
      <w:r w:rsidR="0061379D">
        <w:rPr>
          <w:rFonts w:ascii="Times New Roman" w:hAnsi="Times New Roman"/>
        </w:rPr>
        <w:t xml:space="preserve">le seguenti finalità: </w:t>
      </w:r>
    </w:p>
    <w:p w:rsidR="005B42AB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Svolgere attività di polizia amministrativa</w:t>
      </w:r>
    </w:p>
    <w:p w:rsidR="005B42AB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Svolgere attività di controllo per il rispetto delle regole di igiene, attività edili, in materia di ambiente, sanità, di circolazione stradale, sicurezza urbana</w:t>
      </w:r>
    </w:p>
    <w:p w:rsidR="005B42AB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Gestione e applicazione di sanzioni amministrative ed eventuali ricorsi</w:t>
      </w:r>
    </w:p>
    <w:p w:rsidR="005B42AB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Gestione e rilascio di permessi per soggetti diversamente abili, per ZTL</w:t>
      </w:r>
    </w:p>
    <w:p w:rsidR="005B42AB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Gestione e rilascio autorizzazioni per passo carrabile e occupazione suolo pubblico</w:t>
      </w:r>
    </w:p>
    <w:p w:rsidR="005B42AB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Gestione sinistri stradali e gestione relazione di servizio in qualità di Polizia Giudiziaria</w:t>
      </w:r>
    </w:p>
    <w:p w:rsidR="005B42AB" w:rsidRPr="002E77ED" w:rsidRDefault="005B42AB" w:rsidP="005B42AB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7ED">
        <w:rPr>
          <w:rFonts w:ascii="Times New Roman" w:hAnsi="Times New Roman" w:cs="Times New Roman"/>
          <w:sz w:val="24"/>
          <w:szCs w:val="24"/>
        </w:rPr>
        <w:t>Trattamento sanitario obbligatorio</w:t>
      </w:r>
    </w:p>
    <w:p w:rsidR="002E77ED" w:rsidRPr="002E77ED" w:rsidRDefault="005B42AB" w:rsidP="002E77ED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7ED">
        <w:rPr>
          <w:rFonts w:ascii="Times New Roman" w:hAnsi="Times New Roman" w:cs="Times New Roman"/>
          <w:sz w:val="24"/>
          <w:szCs w:val="24"/>
        </w:rPr>
        <w:t>Gestione di incassi e pagamenti</w:t>
      </w:r>
    </w:p>
    <w:p w:rsidR="002E77ED" w:rsidRPr="002E77ED" w:rsidRDefault="002E77ED" w:rsidP="002E77ED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7ED">
        <w:rPr>
          <w:rFonts w:ascii="Times New Roman" w:hAnsi="Times New Roman" w:cs="Times New Roman"/>
          <w:sz w:val="24"/>
          <w:szCs w:val="24"/>
        </w:rPr>
        <w:t xml:space="preserve"> inserimento nelle anagrafiche e nei database informatici comunali; </w:t>
      </w:r>
    </w:p>
    <w:p w:rsidR="002E77ED" w:rsidRPr="002E77ED" w:rsidRDefault="002E77ED" w:rsidP="002E77ED">
      <w:pPr>
        <w:pStyle w:val="Rientrocorpodeltesto2"/>
        <w:numPr>
          <w:ilvl w:val="0"/>
          <w:numId w:val="10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77ED">
        <w:rPr>
          <w:rFonts w:ascii="Times New Roman" w:hAnsi="Times New Roman" w:cs="Times New Roman"/>
          <w:sz w:val="24"/>
          <w:szCs w:val="24"/>
        </w:rPr>
        <w:t>assolvere a sue specifiche richieste.</w:t>
      </w:r>
    </w:p>
    <w:p w:rsidR="00567678" w:rsidRPr="005B42AB" w:rsidRDefault="00567678" w:rsidP="005B42AB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5B42AB">
        <w:rPr>
          <w:rFonts w:ascii="Times New Roman" w:hAnsi="Times New Roman"/>
          <w:b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</w:t>
      </w:r>
      <w:r w:rsidR="005B42AB">
        <w:rPr>
          <w:rFonts w:ascii="Times New Roman" w:hAnsi="Times New Roman" w:cs="Times New Roman"/>
          <w:shd w:val="clear" w:color="auto" w:fill="FFFFFF"/>
        </w:rPr>
        <w:t>pertinenti banche dati cui potranno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accedere esclusivamente </w:t>
      </w:r>
      <w:r w:rsidR="005B42AB">
        <w:rPr>
          <w:rFonts w:ascii="Times New Roman" w:hAnsi="Times New Roman" w:cs="Times New Roman"/>
          <w:shd w:val="clear" w:color="auto" w:fill="FFFFFF"/>
        </w:rPr>
        <w:t>i Contitolari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A733B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 xml:space="preserve">trattamento nel pieno rispetto delle misure minime vigenti, </w:t>
      </w:r>
      <w:r w:rsidRPr="00373493">
        <w:lastRenderedPageBreak/>
        <w:t>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>ative mansioni</w:t>
      </w:r>
      <w:r w:rsidR="005A733B">
        <w:t>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r w:rsidR="003B5572">
        <w:t>679, in</w:t>
      </w:r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3B5572" w:rsidRPr="00567678" w:rsidRDefault="003B5572" w:rsidP="003B5572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</w:t>
      </w:r>
      <w:r>
        <w:rPr>
          <w:rFonts w:ascii="Times New Roman" w:hAnsi="Times New Roman"/>
        </w:rPr>
        <w:t>dei Contitolari indicata tra i punti di contatto</w:t>
      </w:r>
      <w:r w:rsidRPr="00567678">
        <w:rPr>
          <w:rFonts w:ascii="Times New Roman" w:hAnsi="Times New Roman"/>
        </w:rPr>
        <w:t xml:space="preserve"> ed è visionabile inviando una richiesta scritta a</w:t>
      </w:r>
      <w:r>
        <w:rPr>
          <w:rFonts w:ascii="Times New Roman" w:hAnsi="Times New Roman"/>
        </w:rPr>
        <w:t>d uno dei Contitolari individuato,</w:t>
      </w:r>
      <w:r w:rsidRPr="00567678">
        <w:rPr>
          <w:rFonts w:ascii="Times New Roman" w:hAnsi="Times New Roman"/>
        </w:rPr>
        <w:t xml:space="preserve"> ad uno dei punti di contatto indicati nella presente informativa (a mezzo e-mail all’indirizzo Indirizzo email: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Il </w:t>
      </w:r>
      <w:r w:rsidR="005B42AB">
        <w:t>Contitolari,</w:t>
      </w:r>
      <w:r w:rsidRPr="00427B6E">
        <w:t xml:space="preserve"> inoltre, comunica</w:t>
      </w:r>
      <w:r w:rsidR="005B42AB">
        <w:t>no</w:t>
      </w:r>
      <w:r w:rsidRPr="00427B6E">
        <w:t xml:space="preserve">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</w:t>
      </w:r>
      <w:r w:rsidR="005B42AB">
        <w:t>personali saranno trattati dai Contitolari</w:t>
      </w:r>
      <w:r w:rsidRPr="00427B6E">
        <w:t xml:space="preserve">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bookmarkStart w:id="2" w:name="_Hlk534210649"/>
      <w:r w:rsidRPr="005603AE">
        <w:rPr>
          <w:rFonts w:ascii="Times New Roman" w:hAnsi="Times New Roman" w:cs="Times New Roman"/>
        </w:rPr>
        <w:t xml:space="preserve">Per esercitare i suoi diritti potrà rivolgersi al </w:t>
      </w:r>
      <w:r w:rsidR="005B42AB">
        <w:rPr>
          <w:rFonts w:ascii="Times New Roman" w:hAnsi="Times New Roman" w:cs="Times New Roman"/>
        </w:rPr>
        <w:t>Contitolare</w:t>
      </w:r>
      <w:r w:rsidR="003B5572">
        <w:rPr>
          <w:rFonts w:ascii="Times New Roman" w:hAnsi="Times New Roman" w:cs="Times New Roman"/>
        </w:rPr>
        <w:t xml:space="preserve"> individuato</w:t>
      </w:r>
      <w:r w:rsidRPr="005603AE">
        <w:rPr>
          <w:rFonts w:ascii="Times New Roman" w:hAnsi="Times New Roman" w:cs="Times New Roman"/>
        </w:rPr>
        <w:t xml:space="preserve"> ai punti di contatto indicati dalla presente informativa.</w:t>
      </w:r>
    </w:p>
    <w:bookmarkEnd w:id="2"/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</w:t>
      </w:r>
      <w:r w:rsidR="005B42AB">
        <w:rPr>
          <w:rFonts w:ascii="Times New Roman" w:hAnsi="Times New Roman" w:cs="Times New Roman"/>
        </w:rPr>
        <w:t xml:space="preserve">diritti siano stati violati dai Contitolari </w:t>
      </w:r>
      <w:r w:rsidRPr="005603AE">
        <w:rPr>
          <w:rFonts w:ascii="Times New Roman" w:hAnsi="Times New Roman" w:cs="Times New Roman"/>
        </w:rPr>
        <w:t xml:space="preserve">e/o da un terzo, lei ha diritto di proporre reclamo al Garante per la Protezione dei Dati Personale e/o ad altra Autorità di controllo competente in forza del Regolamento EU n. 2016/679. </w:t>
      </w:r>
    </w:p>
    <w:p w:rsidR="00F12E0C" w:rsidRPr="003B5572" w:rsidRDefault="002E680F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3B5572">
        <w:rPr>
          <w:rFonts w:ascii="Times New Roman" w:hAnsi="Times New Roman" w:cs="Times New Roman"/>
        </w:rPr>
        <w:t>I Contitolari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3CA" w:rsidRDefault="001403CA">
      <w:r>
        <w:separator/>
      </w:r>
    </w:p>
  </w:endnote>
  <w:endnote w:type="continuationSeparator" w:id="0">
    <w:p w:rsidR="001403CA" w:rsidRDefault="0014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1403CA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3CA" w:rsidRDefault="001403CA">
      <w:r>
        <w:separator/>
      </w:r>
    </w:p>
  </w:footnote>
  <w:footnote w:type="continuationSeparator" w:id="0">
    <w:p w:rsidR="001403CA" w:rsidRDefault="0014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6B4A5F" w:rsidRPr="0053148A" w:rsidRDefault="001D47E6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Polizia municipale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1403CA">
    <w:pPr>
      <w:pStyle w:val="Intestazione"/>
    </w:pPr>
  </w:p>
  <w:p w:rsidR="0053148A" w:rsidRDefault="00140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4B00A8B"/>
    <w:multiLevelType w:val="hybridMultilevel"/>
    <w:tmpl w:val="F0FA569C"/>
    <w:lvl w:ilvl="0" w:tplc="DE4A5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1143EF"/>
    <w:rsid w:val="001403CA"/>
    <w:rsid w:val="001D47E6"/>
    <w:rsid w:val="002466F8"/>
    <w:rsid w:val="002927CD"/>
    <w:rsid w:val="002A657E"/>
    <w:rsid w:val="002C00AB"/>
    <w:rsid w:val="002E680F"/>
    <w:rsid w:val="002E77ED"/>
    <w:rsid w:val="00321DA9"/>
    <w:rsid w:val="00391156"/>
    <w:rsid w:val="003B5572"/>
    <w:rsid w:val="003F4152"/>
    <w:rsid w:val="00437CC6"/>
    <w:rsid w:val="00453293"/>
    <w:rsid w:val="005603AE"/>
    <w:rsid w:val="00567678"/>
    <w:rsid w:val="005A733B"/>
    <w:rsid w:val="005B42AB"/>
    <w:rsid w:val="005E254E"/>
    <w:rsid w:val="0061379D"/>
    <w:rsid w:val="006958C0"/>
    <w:rsid w:val="006A54EE"/>
    <w:rsid w:val="006B4A5F"/>
    <w:rsid w:val="006C2121"/>
    <w:rsid w:val="006E40B7"/>
    <w:rsid w:val="00771ABE"/>
    <w:rsid w:val="008E1EC2"/>
    <w:rsid w:val="00947809"/>
    <w:rsid w:val="00962656"/>
    <w:rsid w:val="00995075"/>
    <w:rsid w:val="009B7707"/>
    <w:rsid w:val="009F6E54"/>
    <w:rsid w:val="00A353BE"/>
    <w:rsid w:val="00A8028C"/>
    <w:rsid w:val="00AA71AD"/>
    <w:rsid w:val="00AD716E"/>
    <w:rsid w:val="00AD73E9"/>
    <w:rsid w:val="00B72283"/>
    <w:rsid w:val="00B74B73"/>
    <w:rsid w:val="00B82B85"/>
    <w:rsid w:val="00BB1B87"/>
    <w:rsid w:val="00C07BA2"/>
    <w:rsid w:val="00CA4705"/>
    <w:rsid w:val="00F12E0C"/>
    <w:rsid w:val="00F55116"/>
    <w:rsid w:val="00F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5FA05"/>
  <w15:docId w15:val="{6522F8B8-E9BA-436E-956D-6E3B34E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8</cp:revision>
  <dcterms:created xsi:type="dcterms:W3CDTF">2018-10-12T10:19:00Z</dcterms:created>
  <dcterms:modified xsi:type="dcterms:W3CDTF">2019-01-15T08:46:00Z</dcterms:modified>
</cp:coreProperties>
</file>